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4FF49" w14:textId="77777777" w:rsidR="009A382F" w:rsidRPr="000C7D3A" w:rsidRDefault="000C7D3A" w:rsidP="000C7D3A">
      <w:pPr>
        <w:spacing w:after="0" w:line="288" w:lineRule="auto"/>
        <w:rPr>
          <w:b/>
          <w:sz w:val="28"/>
        </w:rPr>
      </w:pPr>
      <w:r w:rsidRPr="000C7D3A">
        <w:rPr>
          <w:b/>
          <w:sz w:val="28"/>
        </w:rPr>
        <w:t>Werkblad kiezen van een hulpbron</w:t>
      </w:r>
    </w:p>
    <w:p w14:paraId="7FC278E5" w14:textId="77777777" w:rsidR="000C7D3A" w:rsidRDefault="000C7D3A" w:rsidP="000C7D3A">
      <w:pPr>
        <w:spacing w:after="0" w:line="288" w:lineRule="auto"/>
      </w:pPr>
    </w:p>
    <w:p w14:paraId="62A4E02D" w14:textId="1D95D86C" w:rsidR="000C7D3A" w:rsidRDefault="000C7D3A" w:rsidP="000C7D3A">
      <w:pPr>
        <w:spacing w:after="0" w:line="288" w:lineRule="auto"/>
      </w:pPr>
      <w:r>
        <w:t>Bedenk</w:t>
      </w:r>
      <w:r w:rsidRPr="000C7D3A">
        <w:t xml:space="preserve"> wie </w:t>
      </w:r>
      <w:r>
        <w:t>je</w:t>
      </w:r>
      <w:r w:rsidRPr="000C7D3A">
        <w:t xml:space="preserve"> mogelijk zou kunnen en willen helpen. </w:t>
      </w:r>
      <w:r>
        <w:t xml:space="preserve">Ga vervolgens na of deze persoon of </w:t>
      </w:r>
      <w:r w:rsidRPr="000C7D3A">
        <w:t xml:space="preserve">voorziening deskundig is (zelf goed kan plannen), hoe </w:t>
      </w:r>
      <w:r>
        <w:t>je</w:t>
      </w:r>
      <w:r w:rsidRPr="000C7D3A">
        <w:t xml:space="preserve"> relatie ten opzichte van deze persoon of voorziening is (is het iemand die </w:t>
      </w:r>
      <w:r>
        <w:t>je</w:t>
      </w:r>
      <w:r w:rsidRPr="000C7D3A">
        <w:t xml:space="preserve"> goed kent en met wie </w:t>
      </w:r>
      <w:r>
        <w:t>je</w:t>
      </w:r>
      <w:r w:rsidRPr="000C7D3A">
        <w:t xml:space="preserve"> goed contact he</w:t>
      </w:r>
      <w:r>
        <w:t>bt</w:t>
      </w:r>
      <w:r w:rsidRPr="000C7D3A">
        <w:t xml:space="preserve">) en of deze persoon of voorziening beschikbaar is. </w:t>
      </w:r>
      <w:r w:rsidR="00FD6931">
        <w:t>Je gebruikt</w:t>
      </w:r>
      <w:r w:rsidRPr="000C7D3A">
        <w:t xml:space="preserve"> bij het scoren de cijfers 1 t/m 5 (1 = niet</w:t>
      </w:r>
      <w:r w:rsidR="00FD6931">
        <w:t xml:space="preserve"> of</w:t>
      </w:r>
      <w:r w:rsidRPr="000C7D3A">
        <w:t xml:space="preserve"> nauwelijks, 3 = gemiddeld, 5 = goed of hoog).</w:t>
      </w:r>
    </w:p>
    <w:p w14:paraId="6A390945" w14:textId="77777777" w:rsidR="000C7D3A" w:rsidRDefault="000C7D3A" w:rsidP="000C7D3A">
      <w:pPr>
        <w:spacing w:after="0" w:line="288" w:lineRule="auto"/>
      </w:pPr>
    </w:p>
    <w:tbl>
      <w:tblPr>
        <w:tblStyle w:val="Tabelraster"/>
        <w:tblW w:w="9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46"/>
        <w:gridCol w:w="1246"/>
        <w:gridCol w:w="1246"/>
        <w:gridCol w:w="1247"/>
        <w:gridCol w:w="2575"/>
      </w:tblGrid>
      <w:tr w:rsidR="000C7D3A" w:rsidRPr="00997F59" w14:paraId="6B54AEA0" w14:textId="77777777" w:rsidTr="00AD46CF">
        <w:tc>
          <w:tcPr>
            <w:tcW w:w="1980" w:type="dxa"/>
            <w:shd w:val="clear" w:color="auto" w:fill="9CC2E5" w:themeFill="accent1" w:themeFillTint="99"/>
          </w:tcPr>
          <w:p w14:paraId="2AB702C5" w14:textId="77777777" w:rsidR="000C7D3A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 xml:space="preserve">Brainstorm </w:t>
            </w:r>
          </w:p>
          <w:p w14:paraId="49F20E04" w14:textId="77777777" w:rsidR="000C7D3A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 xml:space="preserve">over persoon </w:t>
            </w:r>
          </w:p>
          <w:p w14:paraId="6610901C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>(of voorziening)</w:t>
            </w:r>
          </w:p>
        </w:tc>
        <w:tc>
          <w:tcPr>
            <w:tcW w:w="1246" w:type="dxa"/>
            <w:shd w:val="clear" w:color="auto" w:fill="9CC2E5" w:themeFill="accent1" w:themeFillTint="99"/>
          </w:tcPr>
          <w:p w14:paraId="24756827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>Deskundig</w:t>
            </w:r>
          </w:p>
        </w:tc>
        <w:tc>
          <w:tcPr>
            <w:tcW w:w="1246" w:type="dxa"/>
            <w:shd w:val="clear" w:color="auto" w:fill="9CC2E5" w:themeFill="accent1" w:themeFillTint="99"/>
          </w:tcPr>
          <w:p w14:paraId="47295BD0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>Relatie</w:t>
            </w:r>
          </w:p>
        </w:tc>
        <w:tc>
          <w:tcPr>
            <w:tcW w:w="1246" w:type="dxa"/>
            <w:shd w:val="clear" w:color="auto" w:fill="9CC2E5" w:themeFill="accent1" w:themeFillTint="99"/>
          </w:tcPr>
          <w:p w14:paraId="18B40485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>Beschik</w:t>
            </w:r>
            <w:r>
              <w:rPr>
                <w:rFonts w:asciiTheme="minorHAnsi" w:hAnsiTheme="minorHAnsi" w:cstheme="minorHAnsi"/>
                <w:b/>
                <w:sz w:val="22"/>
              </w:rPr>
              <w:t>-</w:t>
            </w:r>
            <w:r w:rsidRPr="00997F59">
              <w:rPr>
                <w:rFonts w:asciiTheme="minorHAnsi" w:hAnsiTheme="minorHAnsi" w:cstheme="minorHAnsi"/>
                <w:b/>
                <w:sz w:val="22"/>
              </w:rPr>
              <w:t>baarheid</w:t>
            </w:r>
          </w:p>
        </w:tc>
        <w:tc>
          <w:tcPr>
            <w:tcW w:w="1247" w:type="dxa"/>
            <w:shd w:val="clear" w:color="auto" w:fill="9CC2E5" w:themeFill="accent1" w:themeFillTint="99"/>
          </w:tcPr>
          <w:p w14:paraId="4D1E2082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Totaal-</w:t>
            </w:r>
            <w:r w:rsidRPr="00997F59">
              <w:rPr>
                <w:rFonts w:asciiTheme="minorHAnsi" w:hAnsiTheme="minorHAnsi" w:cstheme="minorHAnsi"/>
                <w:b/>
                <w:sz w:val="22"/>
              </w:rPr>
              <w:t>score</w:t>
            </w:r>
          </w:p>
        </w:tc>
        <w:tc>
          <w:tcPr>
            <w:tcW w:w="2575" w:type="dxa"/>
            <w:shd w:val="clear" w:color="auto" w:fill="9CC2E5" w:themeFill="accent1" w:themeFillTint="99"/>
          </w:tcPr>
          <w:p w14:paraId="17D1EBED" w14:textId="77777777" w:rsidR="000C7D3A" w:rsidRPr="00997F59" w:rsidRDefault="000C7D3A" w:rsidP="000C7D3A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97F59">
              <w:rPr>
                <w:rFonts w:asciiTheme="minorHAnsi" w:hAnsiTheme="minorHAnsi" w:cstheme="minorHAnsi"/>
                <w:b/>
                <w:sz w:val="22"/>
              </w:rPr>
              <w:t>Organiseren/realiseren door …</w:t>
            </w:r>
          </w:p>
        </w:tc>
      </w:tr>
      <w:tr w:rsidR="000C7D3A" w:rsidRPr="00997F59" w14:paraId="7DE5FBAF" w14:textId="77777777" w:rsidTr="00AD46CF">
        <w:tc>
          <w:tcPr>
            <w:tcW w:w="1980" w:type="dxa"/>
            <w:shd w:val="clear" w:color="auto" w:fill="DEEAF6" w:themeFill="accent1" w:themeFillTint="33"/>
          </w:tcPr>
          <w:p w14:paraId="7125E2E6" w14:textId="77777777" w:rsidR="000C7D3A" w:rsidRDefault="000C7D3A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70A55416" w14:textId="77777777" w:rsidR="00AD46CF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ABC0D90" w14:textId="557E7D9A" w:rsidR="00AD46CF" w:rsidRPr="00997F59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46" w:type="dxa"/>
          </w:tcPr>
          <w:p w14:paraId="0B611446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2653756F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6ACCD90C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</w:tcPr>
          <w:p w14:paraId="4FAF8444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5" w:type="dxa"/>
          </w:tcPr>
          <w:p w14:paraId="1B71F58E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D3A" w:rsidRPr="00997F59" w14:paraId="164F8462" w14:textId="77777777" w:rsidTr="00AD46CF">
        <w:tc>
          <w:tcPr>
            <w:tcW w:w="1980" w:type="dxa"/>
            <w:shd w:val="clear" w:color="auto" w:fill="DEEAF6" w:themeFill="accent1" w:themeFillTint="33"/>
          </w:tcPr>
          <w:p w14:paraId="03C831C8" w14:textId="77777777" w:rsidR="000C7D3A" w:rsidRDefault="000C7D3A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0C9924C" w14:textId="77777777" w:rsidR="00AD46CF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7AF56421" w14:textId="322A6DF8" w:rsidR="00AD46CF" w:rsidRPr="00997F59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46" w:type="dxa"/>
          </w:tcPr>
          <w:p w14:paraId="330F340F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694CF6D8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48A69CAD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</w:tcPr>
          <w:p w14:paraId="3AD57B61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5" w:type="dxa"/>
          </w:tcPr>
          <w:p w14:paraId="2AEB0C9C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D3A" w:rsidRPr="00997F59" w14:paraId="05987BC4" w14:textId="77777777" w:rsidTr="00AD46CF">
        <w:tc>
          <w:tcPr>
            <w:tcW w:w="1980" w:type="dxa"/>
            <w:shd w:val="clear" w:color="auto" w:fill="DEEAF6" w:themeFill="accent1" w:themeFillTint="33"/>
          </w:tcPr>
          <w:p w14:paraId="033F7B0E" w14:textId="77777777" w:rsidR="000C7D3A" w:rsidRDefault="000C7D3A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533D004B" w14:textId="77777777" w:rsidR="00AD46CF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3965090" w14:textId="3560878D" w:rsidR="00AD46CF" w:rsidRPr="00997F59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46" w:type="dxa"/>
          </w:tcPr>
          <w:p w14:paraId="389D5731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0726B318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72B14D59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</w:tcPr>
          <w:p w14:paraId="16F140ED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5" w:type="dxa"/>
          </w:tcPr>
          <w:p w14:paraId="405485A9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D3A" w:rsidRPr="00997F59" w14:paraId="6EAE1211" w14:textId="77777777" w:rsidTr="00AD46CF">
        <w:tc>
          <w:tcPr>
            <w:tcW w:w="1980" w:type="dxa"/>
            <w:shd w:val="clear" w:color="auto" w:fill="DEEAF6" w:themeFill="accent1" w:themeFillTint="33"/>
          </w:tcPr>
          <w:p w14:paraId="6C6CBE26" w14:textId="77777777" w:rsidR="000C7D3A" w:rsidRDefault="000C7D3A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62BA18BF" w14:textId="77777777" w:rsidR="00AD46CF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45D0B9BD" w14:textId="22C7B6BC" w:rsidR="00AD46CF" w:rsidRPr="00997F59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46" w:type="dxa"/>
          </w:tcPr>
          <w:p w14:paraId="73724F97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03643C16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3761BE95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</w:tcPr>
          <w:p w14:paraId="3BD92283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5" w:type="dxa"/>
          </w:tcPr>
          <w:p w14:paraId="140DC0E7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C7D3A" w:rsidRPr="00997F59" w14:paraId="71091CE7" w14:textId="77777777" w:rsidTr="00AD46CF">
        <w:tc>
          <w:tcPr>
            <w:tcW w:w="1980" w:type="dxa"/>
            <w:shd w:val="clear" w:color="auto" w:fill="DEEAF6" w:themeFill="accent1" w:themeFillTint="33"/>
          </w:tcPr>
          <w:p w14:paraId="71F6E3F9" w14:textId="77777777" w:rsidR="000C7D3A" w:rsidRDefault="000C7D3A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0D360430" w14:textId="77777777" w:rsidR="00AD46CF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26F80034" w14:textId="2794A977" w:rsidR="00AD46CF" w:rsidRPr="00997F59" w:rsidRDefault="00AD46CF" w:rsidP="000C7D3A">
            <w:pPr>
              <w:spacing w:line="288" w:lineRule="auto"/>
              <w:rPr>
                <w:rFonts w:asciiTheme="minorHAnsi" w:hAnsiTheme="minorHAnsi" w:cstheme="minorHAnsi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246" w:type="dxa"/>
          </w:tcPr>
          <w:p w14:paraId="132C7F45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2D1B2C45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6" w:type="dxa"/>
          </w:tcPr>
          <w:p w14:paraId="067E215F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7" w:type="dxa"/>
          </w:tcPr>
          <w:p w14:paraId="2FD2E5DF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5" w:type="dxa"/>
          </w:tcPr>
          <w:p w14:paraId="48C963DE" w14:textId="77777777" w:rsidR="000C7D3A" w:rsidRPr="00997F59" w:rsidRDefault="000C7D3A" w:rsidP="000C7D3A">
            <w:pPr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5A6C148" w14:textId="77777777" w:rsidR="000C7D3A" w:rsidRDefault="000C7D3A" w:rsidP="000C7D3A">
      <w:pPr>
        <w:spacing w:after="0" w:line="288" w:lineRule="auto"/>
      </w:pPr>
    </w:p>
    <w:sectPr w:rsidR="000C7D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132FC" w16cid:durableId="27485A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B66E0" w14:textId="77777777" w:rsidR="003130AE" w:rsidRDefault="003130AE" w:rsidP="000C7D3A">
      <w:pPr>
        <w:spacing w:after="0" w:line="240" w:lineRule="auto"/>
      </w:pPr>
      <w:r>
        <w:separator/>
      </w:r>
    </w:p>
  </w:endnote>
  <w:endnote w:type="continuationSeparator" w:id="0">
    <w:p w14:paraId="4F29B0AE" w14:textId="77777777" w:rsidR="003130AE" w:rsidRDefault="003130AE" w:rsidP="000C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263F" w14:textId="77777777" w:rsidR="000C7D3A" w:rsidRDefault="000C7D3A" w:rsidP="000C7D3A"/>
  <w:p w14:paraId="68D80B03" w14:textId="77777777" w:rsidR="000C7D3A" w:rsidRPr="00A51367" w:rsidRDefault="000C7D3A" w:rsidP="000C7D3A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432B60E9" w14:textId="77777777" w:rsidR="000C7D3A" w:rsidRPr="00C32367" w:rsidRDefault="000C7D3A" w:rsidP="000C7D3A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51F96019" wp14:editId="66E87D4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7634" w14:textId="77777777" w:rsidR="003130AE" w:rsidRDefault="003130AE" w:rsidP="000C7D3A">
      <w:pPr>
        <w:spacing w:after="0" w:line="240" w:lineRule="auto"/>
      </w:pPr>
      <w:r>
        <w:separator/>
      </w:r>
    </w:p>
  </w:footnote>
  <w:footnote w:type="continuationSeparator" w:id="0">
    <w:p w14:paraId="5B214CA2" w14:textId="77777777" w:rsidR="003130AE" w:rsidRDefault="003130AE" w:rsidP="000C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3A"/>
    <w:rsid w:val="00062CFC"/>
    <w:rsid w:val="000C7D3A"/>
    <w:rsid w:val="002A7E31"/>
    <w:rsid w:val="003130AE"/>
    <w:rsid w:val="008919FA"/>
    <w:rsid w:val="008C2E59"/>
    <w:rsid w:val="009A382F"/>
    <w:rsid w:val="00AD46CF"/>
    <w:rsid w:val="00D1685E"/>
    <w:rsid w:val="00E72F26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6D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7D3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C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7D3A"/>
  </w:style>
  <w:style w:type="paragraph" w:styleId="Voettekst">
    <w:name w:val="footer"/>
    <w:basedOn w:val="Standaard"/>
    <w:link w:val="VoettekstChar"/>
    <w:uiPriority w:val="99"/>
    <w:unhideWhenUsed/>
    <w:rsid w:val="000C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7D3A"/>
  </w:style>
  <w:style w:type="paragraph" w:styleId="Ballontekst">
    <w:name w:val="Balloon Text"/>
    <w:basedOn w:val="Standaard"/>
    <w:link w:val="BallontekstChar"/>
    <w:uiPriority w:val="99"/>
    <w:semiHidden/>
    <w:unhideWhenUsed/>
    <w:rsid w:val="00FD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93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6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9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9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9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2023-02-09T14:29:00Z</dcterms:created>
  <dcterms:modified xsi:type="dcterms:W3CDTF">2023-02-09T14:29:00Z</dcterms:modified>
</cp:coreProperties>
</file>