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92498E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92498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FB763B" w:rsidRPr="0092498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9</w:t>
      </w:r>
      <w:r w:rsidRPr="0092498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FB763B" w:rsidRPr="0092498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</w:t>
      </w:r>
      <w:r w:rsidR="00BE610A" w:rsidRPr="0092498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9</w:t>
      </w:r>
      <w:r w:rsidRPr="0092498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L</w:t>
      </w:r>
      <w:r w:rsidR="007B5D9B" w:rsidRPr="0092498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iedje</w:t>
      </w:r>
    </w:p>
    <w:p w:rsidR="00A21DA5" w:rsidRPr="0092498E" w:rsidRDefault="00420C67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92498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92498E" w:rsidRPr="00B05876" w:rsidRDefault="0092498E" w:rsidP="0092498E">
      <w:pPr>
        <w:spacing w:line="360" w:lineRule="auto"/>
        <w:rPr>
          <w:rFonts w:asciiTheme="minorHAnsi" w:hAnsiTheme="minorHAnsi" w:cstheme="minorHAnsi"/>
        </w:rPr>
      </w:pPr>
    </w:p>
    <w:p w:rsidR="00E157EE" w:rsidRPr="0092498E" w:rsidRDefault="00FB763B" w:rsidP="007B5D9B">
      <w:pPr>
        <w:spacing w:line="360" w:lineRule="auto"/>
        <w:rPr>
          <w:rFonts w:asciiTheme="minorHAnsi" w:hAnsiTheme="minorHAnsi" w:cstheme="minorHAnsi"/>
          <w:b/>
          <w:color w:val="EC7A23"/>
          <w:sz w:val="32"/>
          <w:szCs w:val="32"/>
        </w:rPr>
      </w:pPr>
      <w:r w:rsidRPr="0092498E">
        <w:rPr>
          <w:rFonts w:asciiTheme="minorHAnsi" w:hAnsiTheme="minorHAnsi" w:cstheme="minorHAnsi"/>
          <w:b/>
          <w:color w:val="EC7A23"/>
          <w:sz w:val="32"/>
          <w:szCs w:val="32"/>
        </w:rPr>
        <w:t>Als ik je weer zie</w:t>
      </w:r>
    </w:p>
    <w:p w:rsidR="00266BCF" w:rsidRPr="007C03C7" w:rsidRDefault="00FB763B" w:rsidP="007B5D9B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</w:rPr>
      </w:pPr>
      <w:r w:rsidRPr="00FB763B">
        <w:rPr>
          <w:rFonts w:asciiTheme="minorHAnsi" w:eastAsia="Times New Roman" w:hAnsiTheme="minorHAnsi" w:cstheme="minorHAnsi"/>
          <w:b/>
        </w:rPr>
        <w:t>Paul de Mun</w:t>
      </w:r>
      <w:r w:rsidR="006E4CE7">
        <w:rPr>
          <w:rFonts w:asciiTheme="minorHAnsi" w:eastAsia="Times New Roman" w:hAnsiTheme="minorHAnsi" w:cstheme="minorHAnsi"/>
          <w:b/>
        </w:rPr>
        <w:t xml:space="preserve">nik, </w:t>
      </w:r>
      <w:proofErr w:type="spellStart"/>
      <w:r w:rsidR="006E4CE7">
        <w:rPr>
          <w:rFonts w:asciiTheme="minorHAnsi" w:eastAsia="Times New Roman" w:hAnsiTheme="minorHAnsi" w:cstheme="minorHAnsi"/>
          <w:b/>
        </w:rPr>
        <w:t>Typhoon</w:t>
      </w:r>
      <w:proofErr w:type="spellEnd"/>
      <w:r w:rsidR="006E4CE7">
        <w:rPr>
          <w:rFonts w:asciiTheme="minorHAnsi" w:eastAsia="Times New Roman" w:hAnsiTheme="minorHAnsi" w:cstheme="minorHAnsi"/>
          <w:b/>
        </w:rPr>
        <w:t>, Maan, Thomas Acda</w:t>
      </w:r>
    </w:p>
    <w:p w:rsidR="00BE610A" w:rsidRPr="00BE610A" w:rsidRDefault="00BE610A" w:rsidP="0092498E">
      <w:pPr>
        <w:spacing w:line="276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b/>
          <w:bCs/>
          <w:color w:val="000000"/>
          <w:u w:val="single"/>
        </w:rPr>
        <w:t>Ik</w:t>
      </w:r>
      <w:r w:rsidRPr="00FB763B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FB763B">
        <w:rPr>
          <w:rFonts w:asciiTheme="minorHAnsi" w:eastAsia="Times New Roman" w:hAnsiTheme="minorHAnsi" w:cstheme="minorHAnsi"/>
          <w:color w:val="000000"/>
        </w:rPr>
        <w:t>weet niet hoelang niet gezien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Maar wie heeft wie wat uit te leggen?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Wat zal ik zeggen en wat zeg jij?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Bewijzen wij niet elke keer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b/>
          <w:bCs/>
          <w:color w:val="000000"/>
          <w:u w:val="single"/>
        </w:rPr>
        <w:t>Een</w:t>
      </w:r>
      <w:r w:rsidRPr="00FB763B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FB763B">
        <w:rPr>
          <w:rFonts w:asciiTheme="minorHAnsi" w:eastAsia="Times New Roman" w:hAnsiTheme="minorHAnsi" w:cstheme="minorHAnsi"/>
          <w:color w:val="000000"/>
        </w:rPr>
        <w:t>vriend zegt zwijgend vaak veel meer (Vaak veel meer, o, o, o, o)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Als ik de nacht bewonder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Besef ik dat ik altijd onder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 xml:space="preserve">Dezelfde hemel sta </w:t>
      </w:r>
      <w:r w:rsidRPr="00FB763B">
        <w:rPr>
          <w:rFonts w:asciiTheme="minorHAnsi" w:eastAsia="Times New Roman" w:hAnsiTheme="minorHAnsi" w:cstheme="minorHAnsi"/>
          <w:b/>
          <w:color w:val="000000"/>
          <w:u w:val="single"/>
        </w:rPr>
        <w:t>als</w:t>
      </w:r>
      <w:r w:rsidRPr="00FB763B">
        <w:rPr>
          <w:rFonts w:asciiTheme="minorHAnsi" w:eastAsia="Times New Roman" w:hAnsiTheme="minorHAnsi" w:cstheme="minorHAnsi"/>
          <w:color w:val="000000"/>
        </w:rPr>
        <w:t xml:space="preserve"> jij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En ben je even heel dichtbij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Ik hoef maar aan je te denken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Hoe je danst in de lente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Wat zou ik graag bij je zijn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Ik hoef je niet uit te leggen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Niets te zeggen, toch?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Niemand die ons in kan halen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Evenaren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Dan gaan we verder waar we gebleven waren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Niets te bewijzen nog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Al die jaren dat we samen waren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 xml:space="preserve">Weer </w:t>
      </w:r>
      <w:r w:rsidRPr="00FB763B">
        <w:rPr>
          <w:rFonts w:asciiTheme="minorHAnsi" w:eastAsia="Times New Roman" w:hAnsiTheme="minorHAnsi" w:cstheme="minorHAnsi"/>
          <w:b/>
          <w:bCs/>
          <w:color w:val="000000"/>
          <w:u w:val="single"/>
        </w:rPr>
        <w:t>terug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Als ik je weer zie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Er is zoveel dat ik zeggen kan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 xml:space="preserve">Mijn </w:t>
      </w:r>
      <w:proofErr w:type="spellStart"/>
      <w:r w:rsidRPr="00FB763B">
        <w:rPr>
          <w:rFonts w:asciiTheme="minorHAnsi" w:eastAsia="Times New Roman" w:hAnsiTheme="minorHAnsi" w:cstheme="minorHAnsi"/>
          <w:color w:val="000000"/>
        </w:rPr>
        <w:t>homie</w:t>
      </w:r>
      <w:proofErr w:type="spellEnd"/>
      <w:r w:rsidRPr="00FB763B">
        <w:rPr>
          <w:rFonts w:asciiTheme="minorHAnsi" w:eastAsia="Times New Roman" w:hAnsiTheme="minorHAnsi" w:cstheme="minorHAnsi"/>
          <w:color w:val="000000"/>
        </w:rPr>
        <w:t>, mijn vriend, mijn beste man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Tijd vliegt voorbij zonder pauzes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 xml:space="preserve">We zijn beiden </w:t>
      </w:r>
      <w:proofErr w:type="spellStart"/>
      <w:r w:rsidRPr="00FB763B">
        <w:rPr>
          <w:rFonts w:asciiTheme="minorHAnsi" w:eastAsia="Times New Roman" w:hAnsiTheme="minorHAnsi" w:cstheme="minorHAnsi"/>
          <w:color w:val="000000"/>
        </w:rPr>
        <w:t>veels</w:t>
      </w:r>
      <w:proofErr w:type="spellEnd"/>
      <w:r w:rsidRPr="00FB763B">
        <w:rPr>
          <w:rFonts w:asciiTheme="minorHAnsi" w:eastAsia="Times New Roman" w:hAnsiTheme="minorHAnsi" w:cstheme="minorHAnsi"/>
          <w:color w:val="000000"/>
        </w:rPr>
        <w:t xml:space="preserve"> te druk, man, ik hou van je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Want al zit ik soms fout, je neemt me niks kwalijk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 xml:space="preserve">Eén blik voor </w:t>
      </w:r>
      <w:r w:rsidRPr="00FB763B">
        <w:rPr>
          <w:rFonts w:asciiTheme="minorHAnsi" w:eastAsia="Times New Roman" w:hAnsiTheme="minorHAnsi" w:cstheme="minorHAnsi"/>
          <w:b/>
          <w:bCs/>
          <w:color w:val="000000"/>
          <w:u w:val="single"/>
        </w:rPr>
        <w:t>een</w:t>
      </w:r>
      <w:r w:rsidRPr="00FB763B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FB763B">
        <w:rPr>
          <w:rFonts w:asciiTheme="minorHAnsi" w:eastAsia="Times New Roman" w:hAnsiTheme="minorHAnsi" w:cstheme="minorHAnsi"/>
          <w:color w:val="000000"/>
        </w:rPr>
        <w:t>miljoen verhalen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Elke sorry die is overbodig</w:t>
      </w:r>
    </w:p>
    <w:p w:rsidR="0092498E" w:rsidRDefault="00FB763B" w:rsidP="0092498E">
      <w:pPr>
        <w:spacing w:line="276" w:lineRule="auto"/>
        <w:rPr>
          <w:rFonts w:asciiTheme="minorHAnsi" w:eastAsia="Times New Roman" w:hAnsiTheme="minorHAnsi" w:cstheme="minorHAnsi"/>
          <w:color w:val="000000"/>
        </w:rPr>
      </w:pPr>
      <w:r w:rsidRPr="00FB763B">
        <w:rPr>
          <w:rFonts w:asciiTheme="minorHAnsi" w:eastAsia="Times New Roman" w:hAnsiTheme="minorHAnsi" w:cstheme="minorHAnsi"/>
          <w:color w:val="000000"/>
        </w:rPr>
        <w:t xml:space="preserve">Je bent daar als de nood </w:t>
      </w:r>
      <w:r w:rsidRPr="00FB763B">
        <w:rPr>
          <w:rFonts w:asciiTheme="minorHAnsi" w:eastAsia="Times New Roman" w:hAnsiTheme="minorHAnsi" w:cstheme="minorHAnsi"/>
          <w:b/>
          <w:bCs/>
          <w:color w:val="000000"/>
          <w:u w:val="single"/>
        </w:rPr>
        <w:t>het</w:t>
      </w:r>
      <w:r w:rsidRPr="00FB763B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FB763B">
        <w:rPr>
          <w:rFonts w:asciiTheme="minorHAnsi" w:eastAsia="Times New Roman" w:hAnsiTheme="minorHAnsi" w:cstheme="minorHAnsi"/>
          <w:color w:val="000000"/>
        </w:rPr>
        <w:t>hoogst is</w:t>
      </w:r>
      <w:r w:rsidR="0092498E">
        <w:rPr>
          <w:rFonts w:asciiTheme="minorHAnsi" w:eastAsia="Times New Roman" w:hAnsiTheme="minorHAnsi" w:cstheme="minorHAnsi"/>
          <w:color w:val="000000"/>
        </w:rPr>
        <w:br w:type="page"/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bookmarkStart w:id="0" w:name="_GoBack"/>
      <w:bookmarkEnd w:id="0"/>
      <w:r w:rsidRPr="00FB763B">
        <w:rPr>
          <w:rFonts w:asciiTheme="minorHAnsi" w:eastAsia="Times New Roman" w:hAnsiTheme="minorHAnsi" w:cstheme="minorHAnsi"/>
          <w:color w:val="000000"/>
        </w:rPr>
        <w:lastRenderedPageBreak/>
        <w:t>Als ik je weer zie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Stel dat ik je eerder zie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Ik zal je pakken, ik zal je smakken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Ik til je op, ga door het dak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En ik neem je mee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Zelfs als ik je niet zie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 xml:space="preserve">Voelt het nog altijd met </w:t>
      </w:r>
      <w:r w:rsidRPr="00FB763B">
        <w:rPr>
          <w:rFonts w:asciiTheme="minorHAnsi" w:eastAsia="Times New Roman" w:hAnsiTheme="minorHAnsi" w:cstheme="minorHAnsi"/>
          <w:b/>
          <w:bCs/>
          <w:color w:val="000000"/>
          <w:u w:val="single"/>
        </w:rPr>
        <w:t>z'n</w:t>
      </w:r>
      <w:r w:rsidRPr="00FB763B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FB763B">
        <w:rPr>
          <w:rFonts w:asciiTheme="minorHAnsi" w:eastAsia="Times New Roman" w:hAnsiTheme="minorHAnsi" w:cstheme="minorHAnsi"/>
          <w:color w:val="000000"/>
        </w:rPr>
        <w:t>twee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Ik hoef je niet uit te leggen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Niets te zeggen,</w:t>
      </w:r>
      <w:r w:rsidRPr="00FB763B">
        <w:rPr>
          <w:rFonts w:asciiTheme="minorHAnsi" w:eastAsia="Times New Roman" w:hAnsiTheme="minorHAnsi" w:cstheme="minorHAnsi"/>
          <w:color w:val="000000"/>
        </w:rPr>
        <w:t xml:space="preserve"> toch?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Niemand die ons in kan halen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Evenaren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Dan gaan we verder waar we gebleven waren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Niets te bewijzen nog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Al die jaren dat we samen waren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Wee</w:t>
      </w:r>
      <w:r w:rsidRPr="00FB763B">
        <w:rPr>
          <w:rFonts w:asciiTheme="minorHAnsi" w:eastAsia="Times New Roman" w:hAnsiTheme="minorHAnsi" w:cstheme="minorHAnsi"/>
          <w:color w:val="000000"/>
        </w:rPr>
        <w:t>r terug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Als ik je weer zie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Vrienden zijn we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Vrienden hoeven niet te zeggen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Overbodig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Vrienden zijn we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Vrienden zeggen (Zeggen, zeggen)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Nergens voor nodig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Ik hoef je niet uit te leggen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Niets te zeggen, toc</w:t>
      </w:r>
      <w:r w:rsidRPr="00FB763B">
        <w:rPr>
          <w:rFonts w:asciiTheme="minorHAnsi" w:eastAsia="Times New Roman" w:hAnsiTheme="minorHAnsi" w:cstheme="minorHAnsi"/>
          <w:color w:val="000000"/>
        </w:rPr>
        <w:t>h?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Dan gaan we verder waar we gebleven waren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Niets te bewijzen nog (O)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Ik hoef je niet uit te leggen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Niets te zeggen, toch?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</w:rPr>
        <w:t>Niemand die ons in kan halen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Evenaren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Dan gaan we verder waar we gebleven waren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Niets te bewijzen nog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Al die jaren dat we samen waren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Weer terug</w:t>
      </w:r>
    </w:p>
    <w:p w:rsidR="00FB763B" w:rsidRPr="00FB763B" w:rsidRDefault="00FB763B" w:rsidP="0092498E">
      <w:pPr>
        <w:spacing w:line="276" w:lineRule="auto"/>
        <w:rPr>
          <w:rFonts w:asciiTheme="minorHAnsi" w:eastAsia="Times New Roman" w:hAnsiTheme="minorHAnsi" w:cstheme="minorHAnsi"/>
        </w:rPr>
      </w:pPr>
      <w:r w:rsidRPr="00FB763B">
        <w:rPr>
          <w:rFonts w:asciiTheme="minorHAnsi" w:eastAsia="Times New Roman" w:hAnsiTheme="minorHAnsi" w:cstheme="minorHAnsi"/>
          <w:color w:val="000000"/>
          <w:shd w:val="clear" w:color="auto" w:fill="FFFFFF"/>
        </w:rPr>
        <w:t>Als ik je weer zie</w:t>
      </w:r>
    </w:p>
    <w:sectPr w:rsidR="00FB763B" w:rsidRPr="00FB763B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92498E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F25AE6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5CA40" wp14:editId="351CBE2F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F25AE6" w:rsidRDefault="007B5D9B" w:rsidP="00F25AE6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F25AE6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F25AE6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FB763B" w:rsidRPr="00F25AE6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9</w:t>
    </w:r>
    <w:r w:rsidR="00A21DA5" w:rsidRPr="00F25AE6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FB763B" w:rsidRPr="00F25AE6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</w:t>
    </w:r>
    <w:r w:rsidR="00BE610A" w:rsidRPr="00F25AE6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9</w:t>
    </w:r>
    <w:r w:rsidR="001F01AF" w:rsidRPr="00F25AE6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F25AE6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F25AE6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F25AE6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92498E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F25AE6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92498E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96D9D"/>
    <w:rsid w:val="000B1E1C"/>
    <w:rsid w:val="000C40B8"/>
    <w:rsid w:val="00114C9F"/>
    <w:rsid w:val="00114E48"/>
    <w:rsid w:val="00132349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C19BC"/>
    <w:rsid w:val="002D5684"/>
    <w:rsid w:val="003033C5"/>
    <w:rsid w:val="00324E4B"/>
    <w:rsid w:val="00372170"/>
    <w:rsid w:val="00390E26"/>
    <w:rsid w:val="003B07B6"/>
    <w:rsid w:val="00413AC6"/>
    <w:rsid w:val="00420C67"/>
    <w:rsid w:val="00440909"/>
    <w:rsid w:val="0044586B"/>
    <w:rsid w:val="00495A1D"/>
    <w:rsid w:val="004D7474"/>
    <w:rsid w:val="004E354D"/>
    <w:rsid w:val="00522735"/>
    <w:rsid w:val="005B7BE8"/>
    <w:rsid w:val="005F72A6"/>
    <w:rsid w:val="00606F9F"/>
    <w:rsid w:val="00614EEE"/>
    <w:rsid w:val="0064730A"/>
    <w:rsid w:val="006547C5"/>
    <w:rsid w:val="00665FB7"/>
    <w:rsid w:val="006B552E"/>
    <w:rsid w:val="006B7BAE"/>
    <w:rsid w:val="006B7EA3"/>
    <w:rsid w:val="006E4CE7"/>
    <w:rsid w:val="007421A5"/>
    <w:rsid w:val="0074761F"/>
    <w:rsid w:val="00751EEB"/>
    <w:rsid w:val="007721EC"/>
    <w:rsid w:val="00795499"/>
    <w:rsid w:val="007B5D9B"/>
    <w:rsid w:val="007C03C7"/>
    <w:rsid w:val="007D3216"/>
    <w:rsid w:val="00804D4A"/>
    <w:rsid w:val="00863B94"/>
    <w:rsid w:val="00893888"/>
    <w:rsid w:val="008A7E41"/>
    <w:rsid w:val="008B2923"/>
    <w:rsid w:val="008C6495"/>
    <w:rsid w:val="008F66BF"/>
    <w:rsid w:val="0090536C"/>
    <w:rsid w:val="0091502F"/>
    <w:rsid w:val="0092498E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3379F"/>
    <w:rsid w:val="00A42487"/>
    <w:rsid w:val="00A62FA0"/>
    <w:rsid w:val="00A95CC7"/>
    <w:rsid w:val="00AC20ED"/>
    <w:rsid w:val="00B045AE"/>
    <w:rsid w:val="00B20043"/>
    <w:rsid w:val="00B900C3"/>
    <w:rsid w:val="00BC2321"/>
    <w:rsid w:val="00BC2F96"/>
    <w:rsid w:val="00BD428B"/>
    <w:rsid w:val="00BE35DD"/>
    <w:rsid w:val="00BE610A"/>
    <w:rsid w:val="00C41E23"/>
    <w:rsid w:val="00C45B47"/>
    <w:rsid w:val="00C51CCA"/>
    <w:rsid w:val="00C807D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A4EE5"/>
    <w:rsid w:val="00EB4E03"/>
    <w:rsid w:val="00EC6EFC"/>
    <w:rsid w:val="00EC74A6"/>
    <w:rsid w:val="00F06747"/>
    <w:rsid w:val="00F1362F"/>
    <w:rsid w:val="00F1764B"/>
    <w:rsid w:val="00F25AE6"/>
    <w:rsid w:val="00F63921"/>
    <w:rsid w:val="00F909CA"/>
    <w:rsid w:val="00F96918"/>
    <w:rsid w:val="00FB4B17"/>
    <w:rsid w:val="00FB763B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6</cp:revision>
  <cp:lastPrinted>2020-08-03T11:06:00Z</cp:lastPrinted>
  <dcterms:created xsi:type="dcterms:W3CDTF">2022-04-14T13:48:00Z</dcterms:created>
  <dcterms:modified xsi:type="dcterms:W3CDTF">2022-07-27T11:04:00Z</dcterms:modified>
</cp:coreProperties>
</file>